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3B" w:rsidRPr="007F303B" w:rsidRDefault="007F303B" w:rsidP="00F4536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нашем детском саду созданы все условия для организации единого пространства развития и воспитания ребенка. Совместная работа специалистов МДОУ (логопед, педагог–психолог, воспитатель </w:t>
      </w:r>
      <w:proofErr w:type="spellStart"/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t>изодеятельности</w:t>
      </w:r>
      <w:proofErr w:type="spellEnd"/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t xml:space="preserve">, инструктор по физической культуре, старшая медицинская сестра) по реализации образовательной программы обеспечивает педагогическое сопровождение семьи на всех этапах дошкольного детства, делает родителей действительно </w:t>
      </w:r>
      <w:proofErr w:type="spellStart"/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t>равноответственными</w:t>
      </w:r>
      <w:proofErr w:type="spellEnd"/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участниками образовательного процесса.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работе с родителями мы используем много разных форм, которые сближают педагога и родителей, приближают семью к дошкольному учреждению, помогают определить оптимальные пути воздействия в воспитательном влиянии на ребенка. 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>Родителям необходимо давать не только педагогические знания, но и осуществлять их практическую подготовку в вопросах воспитания детей.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>Современные молодые родители нуждаются в помощи со стороны воспитателей и детского сада потому, что любить надо уметь и любить надо учить. Очень часто приходится наблюдать, что любящие родители не умеют любить своих детей.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>Выбор форм и методов взаимодействия – это всегда попытка помочь выполн</w:t>
      </w:r>
      <w:r w:rsidR="00F45363">
        <w:rPr>
          <w:rFonts w:ascii="Times New Roman" w:eastAsia="Times New Roman" w:hAnsi="Times New Roman"/>
          <w:sz w:val="24"/>
          <w:szCs w:val="24"/>
          <w:lang w:eastAsia="ru-RU"/>
        </w:rPr>
        <w:t>ению семьей функции воспитания.</w:t>
      </w:r>
    </w:p>
    <w:p w:rsidR="00D505D5" w:rsidRDefault="007F303B" w:rsidP="00BB2356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t>Родители – это союзники воспитателя в образовании и развитии детей, а нам, воспитателям, надо помочь родителям осознать, что они способны изменить жизнь своего ребенка</w:t>
      </w:r>
      <w:r w:rsidR="00F45363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="007748F3"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лучшему. 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t>Важное место в работе с родителями занимают родительские собрания</w:t>
      </w:r>
      <w:r w:rsidR="00F453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F45363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F45363">
        <w:rPr>
          <w:rFonts w:ascii="Times New Roman" w:eastAsia="Times New Roman" w:hAnsi="Times New Roman"/>
          <w:sz w:val="24"/>
          <w:szCs w:val="24"/>
          <w:lang w:eastAsia="ru-RU"/>
        </w:rPr>
        <w:t>«Возрастные особенности детей», «Укрепление и сохранение здоровья дошкольников», «Трудовая деятельность дошкольников», «Здравствуй, лето!»</w:t>
      </w:r>
      <w:r w:rsidR="00BB2356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t xml:space="preserve"> Мы тщательно готовимся к ним. Успех собрания во многом обеспечивается его подготовкой. Подбираем музыку, готовим пригласительные билеты. В практику вошел такой опыт – проводить собрания за кружечкой чая, это сближает родителей. Родители с радостью идут на родительские собрания, так как знают, что будет что-то интересное, игровое: услышат и увидят своих детей на занятиях, в играх, в спектаклях. 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>С интересом относятся родители к текстовым материалам, рекомендациям, советам. Как правило, они небольшого объема и носят характер краткой памятки.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>Родители знают, что не услышат упреков и неудовольствия воспитателей. Наоборот, вместе мы находим ответы на волнующие темы, обсуждаем педагогические ситуации, на что надо обратить внимание и каким образом помочь ребенку.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>Родительские собрания сближают педагога и родителей, приближают семью к саду, помогают определить оптимальные пути воздействия в воспитательном влиянии на ребенка.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Никогда не превращаем родительское собрание в формальное информирование. 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Наоборот, вместе мы находим ответы. Такая система проведения собраний приносит пользу и родителям и нам. Родители видят в воспитателе помощника. Родители хорошо знают друг друга, активно предлагают свою помощь. </w:t>
      </w:r>
    </w:p>
    <w:p w:rsidR="00BA5457" w:rsidRPr="007F303B" w:rsidRDefault="00BA5457" w:rsidP="00BA545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t>В случае, когда личный контакт невозможен, используем информационные стенды:</w:t>
      </w:r>
    </w:p>
    <w:p w:rsidR="00BA5457" w:rsidRDefault="00BA5457" w:rsidP="00BA5457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1.Доски объявлений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>- объявления о собраниях;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>- объявления о предстоящих мероприятиях;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информация о деятельности в </w:t>
      </w:r>
      <w:proofErr w:type="gramStart"/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t>группе</w:t>
      </w:r>
      <w:proofErr w:type="gramEnd"/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t>: какая в данный момент идет тема в группе, чем занимаются дети в группе;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>- ежедневные расписания;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>Информация на стенде может дублиров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аться или развивать информацию, 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t>фигурирующую в беседах.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>2. Брошюры: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>Помогают родителям ознакомиться с программой. Они могут содержать краткое изложение философии, педагогики, правового обеспечения, общую информацию о МДОУ.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>3. Информационные бюллетени: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t>Могут рассылаться раз или два раза в месяц, (цели могут быть разными):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>- информация о различных специальных мероприятиях: собраниях, вечерах, экскурсиях, спектаклях и т.д.;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>- описание событий, происходящих в детском саду;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>- изложение идей, позволяющих лучше преподнести тему, которая проходит в группе (“Осень”,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“Моя семья”, “Новый год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t>” и т.д.);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>- благодарности добровольным помощникам;</w:t>
      </w:r>
      <w:proofErr w:type="gramEnd"/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>- просьба принести какие-либо материалы или оказать какую-либо помощь.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приемной на стенде вывешиваются все творческие работы детей и его достижения.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Этот способ особенно подходит родителям, которые легко выражают свои мысли в письменной форме. </w:t>
      </w:r>
    </w:p>
    <w:p w:rsidR="00BA5457" w:rsidRPr="007F303B" w:rsidRDefault="00BA5457" w:rsidP="00BA5457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F303B">
        <w:rPr>
          <w:rFonts w:ascii="Times New Roman" w:eastAsia="Times New Roman" w:hAnsi="Times New Roman"/>
          <w:sz w:val="24"/>
          <w:szCs w:val="24"/>
          <w:lang w:eastAsia="ru-RU"/>
        </w:rPr>
        <w:t>.  Отчеты.</w:t>
      </w:r>
    </w:p>
    <w:p w:rsidR="00BA5457" w:rsidRDefault="00BA5457" w:rsidP="00BB2356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2356" w:rsidRPr="007F303B" w:rsidRDefault="00BB2356" w:rsidP="00BB235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 также наши родители являются активными участниками различных выставок, акций, конкурсов, проводимых в ДОУ.</w:t>
      </w:r>
    </w:p>
    <w:sectPr w:rsidR="00BB2356" w:rsidRPr="007F303B" w:rsidSect="00D50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1F5"/>
    <w:rsid w:val="003D15E8"/>
    <w:rsid w:val="007748F3"/>
    <w:rsid w:val="007F303B"/>
    <w:rsid w:val="00A00A9C"/>
    <w:rsid w:val="00A059F9"/>
    <w:rsid w:val="00AC2065"/>
    <w:rsid w:val="00BA5457"/>
    <w:rsid w:val="00BB2356"/>
    <w:rsid w:val="00BC280E"/>
    <w:rsid w:val="00D505D5"/>
    <w:rsid w:val="00D626B0"/>
    <w:rsid w:val="00F45363"/>
    <w:rsid w:val="00F74753"/>
    <w:rsid w:val="00F841F5"/>
    <w:rsid w:val="00FE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0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BC280E"/>
    <w:pPr>
      <w:spacing w:before="100" w:beforeAutospacing="1" w:after="100" w:afterAutospacing="1" w:line="240" w:lineRule="auto"/>
      <w:outlineLvl w:val="1"/>
    </w:pPr>
    <w:rPr>
      <w:rFonts w:ascii="Verdana" w:hAnsi="Verdana"/>
      <w:b/>
      <w:bCs/>
      <w:sz w:val="27"/>
      <w:szCs w:val="27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C28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C280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C280E"/>
    <w:rPr>
      <w:rFonts w:ascii="Verdana" w:hAnsi="Verdana" w:cs="Times New Roman"/>
      <w:b/>
      <w:bCs/>
      <w:sz w:val="27"/>
      <w:szCs w:val="27"/>
    </w:rPr>
  </w:style>
  <w:style w:type="character" w:customStyle="1" w:styleId="30">
    <w:name w:val="Заголовок 3 Знак"/>
    <w:basedOn w:val="a0"/>
    <w:link w:val="3"/>
    <w:uiPriority w:val="99"/>
    <w:rsid w:val="00BC280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BC28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3">
    <w:name w:val="caption"/>
    <w:basedOn w:val="a"/>
    <w:next w:val="a"/>
    <w:unhideWhenUsed/>
    <w:qFormat/>
    <w:rsid w:val="00BC280E"/>
    <w:rPr>
      <w:b/>
      <w:bCs/>
      <w:sz w:val="20"/>
      <w:szCs w:val="20"/>
    </w:rPr>
  </w:style>
  <w:style w:type="character" w:styleId="a4">
    <w:name w:val="Strong"/>
    <w:basedOn w:val="a0"/>
    <w:qFormat/>
    <w:rsid w:val="00BC280E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BC280E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BC28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2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NET</cp:lastModifiedBy>
  <cp:revision>7</cp:revision>
  <dcterms:created xsi:type="dcterms:W3CDTF">2010-11-04T08:49:00Z</dcterms:created>
  <dcterms:modified xsi:type="dcterms:W3CDTF">2012-01-12T15:36:00Z</dcterms:modified>
</cp:coreProperties>
</file>